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29B" w:rsidRPr="00B1729B" w:rsidRDefault="00B1729B" w:rsidP="00B1729B">
      <w:pPr>
        <w:shd w:val="clear" w:color="auto" w:fill="FFFFFF"/>
        <w:spacing w:after="150" w:line="240" w:lineRule="auto"/>
        <w:jc w:val="both"/>
        <w:rPr>
          <w:rFonts w:ascii="Arial" w:eastAsia="Times New Roman" w:hAnsi="Arial" w:cs="Arial"/>
          <w:color w:val="414141"/>
          <w:sz w:val="18"/>
          <w:szCs w:val="18"/>
          <w:lang w:eastAsia="ru-RU"/>
        </w:rPr>
      </w:pPr>
      <w:r w:rsidRPr="00B1729B">
        <w:rPr>
          <w:rFonts w:ascii="Arial" w:eastAsia="Times New Roman" w:hAnsi="Arial" w:cs="Arial"/>
          <w:b/>
          <w:bCs/>
          <w:color w:val="414141"/>
          <w:sz w:val="24"/>
          <w:szCs w:val="24"/>
          <w:lang w:eastAsia="ru-RU"/>
        </w:rPr>
        <w:t>В 2023-2024 учебном г</w:t>
      </w:r>
      <w:r>
        <w:rPr>
          <w:rFonts w:ascii="Arial" w:eastAsia="Times New Roman" w:hAnsi="Arial" w:cs="Arial"/>
          <w:b/>
          <w:bCs/>
          <w:color w:val="414141"/>
          <w:sz w:val="24"/>
          <w:szCs w:val="24"/>
          <w:lang w:eastAsia="ru-RU"/>
        </w:rPr>
        <w:t>оду выпускникам будет предложен</w:t>
      </w:r>
      <w:r w:rsidRPr="00B1729B">
        <w:rPr>
          <w:rFonts w:ascii="Arial" w:eastAsia="Times New Roman" w:hAnsi="Arial" w:cs="Arial"/>
          <w:b/>
          <w:bCs/>
          <w:color w:val="414141"/>
          <w:sz w:val="24"/>
          <w:szCs w:val="24"/>
          <w:lang w:eastAsia="ru-RU"/>
        </w:rPr>
        <w:t>о шесть комплектов тем итогового сочинения.  В каждый комплект тем итогового сочинения будут включены по две темы из каждого раздела банка:</w:t>
      </w:r>
    </w:p>
    <w:p w:rsidR="00B1729B" w:rsidRPr="00B1729B" w:rsidRDefault="00B1729B" w:rsidP="00B1729B">
      <w:pPr>
        <w:spacing w:before="300" w:after="75" w:line="462" w:lineRule="atLeast"/>
        <w:textAlignment w:val="baseline"/>
        <w:outlineLvl w:val="1"/>
        <w:rPr>
          <w:rFonts w:ascii="Arial" w:eastAsia="Times New Roman" w:hAnsi="Arial" w:cs="Arial"/>
          <w:color w:val="414141"/>
          <w:sz w:val="26"/>
          <w:szCs w:val="26"/>
          <w:lang w:eastAsia="ru-RU"/>
        </w:rPr>
      </w:pPr>
      <w:r w:rsidRPr="00B1729B">
        <w:rPr>
          <w:rFonts w:ascii="Arial" w:eastAsia="Times New Roman" w:hAnsi="Arial" w:cs="Arial"/>
          <w:color w:val="414141"/>
          <w:sz w:val="24"/>
          <w:szCs w:val="24"/>
          <w:lang w:eastAsia="ru-RU"/>
        </w:rPr>
        <w:t>Разделы и подразделы 2023-2024 года</w:t>
      </w:r>
    </w:p>
    <w:p w:rsidR="00B1729B" w:rsidRPr="00B1729B" w:rsidRDefault="00B1729B" w:rsidP="00B1729B">
      <w:pPr>
        <w:spacing w:before="75" w:after="120" w:line="338" w:lineRule="atLeast"/>
        <w:textAlignment w:val="baseline"/>
        <w:rPr>
          <w:rFonts w:ascii="Arial" w:eastAsia="Times New Roman" w:hAnsi="Arial" w:cs="Arial"/>
          <w:color w:val="414141"/>
          <w:sz w:val="18"/>
          <w:szCs w:val="18"/>
          <w:lang w:eastAsia="ru-RU"/>
        </w:rPr>
      </w:pPr>
      <w:r w:rsidRPr="00B1729B">
        <w:rPr>
          <w:rFonts w:ascii="Arial" w:eastAsia="Times New Roman" w:hAnsi="Arial" w:cs="Arial"/>
          <w:b/>
          <w:bCs/>
          <w:color w:val="414141"/>
          <w:sz w:val="24"/>
          <w:szCs w:val="24"/>
          <w:lang w:eastAsia="ru-RU"/>
        </w:rPr>
        <w:t>1 Духовно-нравственные ориентиры в жизни человека</w:t>
      </w:r>
    </w:p>
    <w:p w:rsidR="00B1729B" w:rsidRPr="00B1729B" w:rsidRDefault="00B1729B" w:rsidP="00B1729B">
      <w:pPr>
        <w:numPr>
          <w:ilvl w:val="0"/>
          <w:numId w:val="1"/>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1.1. Внутренний мир человека и его личностные качества.</w:t>
      </w:r>
    </w:p>
    <w:p w:rsidR="00B1729B" w:rsidRPr="00B1729B" w:rsidRDefault="00B1729B" w:rsidP="00B1729B">
      <w:pPr>
        <w:numPr>
          <w:ilvl w:val="0"/>
          <w:numId w:val="2"/>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1.2. Отношение человека к другому человеку (окружению), нравственные идеалы и выбор между добром и злом.</w:t>
      </w:r>
    </w:p>
    <w:p w:rsidR="00B1729B" w:rsidRPr="00B1729B" w:rsidRDefault="00B1729B" w:rsidP="00B1729B">
      <w:pPr>
        <w:numPr>
          <w:ilvl w:val="0"/>
          <w:numId w:val="3"/>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1.3. Познание человеком самого себя.</w:t>
      </w:r>
    </w:p>
    <w:p w:rsidR="00B1729B" w:rsidRPr="00B1729B" w:rsidRDefault="00B1729B" w:rsidP="00B1729B">
      <w:pPr>
        <w:numPr>
          <w:ilvl w:val="0"/>
          <w:numId w:val="4"/>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1.4. Свобода человека и ее ограничения.</w:t>
      </w:r>
    </w:p>
    <w:p w:rsidR="00B1729B" w:rsidRPr="00B1729B" w:rsidRDefault="00B1729B" w:rsidP="00B1729B">
      <w:pPr>
        <w:spacing w:before="75" w:after="120" w:line="338" w:lineRule="atLeast"/>
        <w:textAlignment w:val="baseline"/>
        <w:rPr>
          <w:rFonts w:ascii="Arial" w:eastAsia="Times New Roman" w:hAnsi="Arial" w:cs="Arial"/>
          <w:color w:val="414141"/>
          <w:sz w:val="18"/>
          <w:szCs w:val="18"/>
          <w:lang w:eastAsia="ru-RU"/>
        </w:rPr>
      </w:pPr>
      <w:r w:rsidRPr="00B1729B">
        <w:rPr>
          <w:rFonts w:ascii="Arial" w:eastAsia="Times New Roman" w:hAnsi="Arial" w:cs="Arial"/>
          <w:b/>
          <w:bCs/>
          <w:color w:val="414141"/>
          <w:sz w:val="24"/>
          <w:szCs w:val="24"/>
          <w:lang w:eastAsia="ru-RU"/>
        </w:rPr>
        <w:t>2 Семья, общество, Отечество в жизни человека</w:t>
      </w:r>
    </w:p>
    <w:p w:rsidR="00B1729B" w:rsidRPr="00B1729B" w:rsidRDefault="00B1729B" w:rsidP="00B1729B">
      <w:pPr>
        <w:numPr>
          <w:ilvl w:val="0"/>
          <w:numId w:val="5"/>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2.1. Семья, род; семейные ценности и традиции.</w:t>
      </w:r>
    </w:p>
    <w:p w:rsidR="00B1729B" w:rsidRPr="00B1729B" w:rsidRDefault="00B1729B" w:rsidP="00B1729B">
      <w:pPr>
        <w:numPr>
          <w:ilvl w:val="0"/>
          <w:numId w:val="5"/>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2.2. Человек и общество</w:t>
      </w:r>
    </w:p>
    <w:p w:rsidR="00B1729B" w:rsidRPr="00B1729B" w:rsidRDefault="00B1729B" w:rsidP="00B1729B">
      <w:pPr>
        <w:numPr>
          <w:ilvl w:val="0"/>
          <w:numId w:val="6"/>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2.3. Родина, государство, гражданская позиция человека.</w:t>
      </w:r>
    </w:p>
    <w:p w:rsidR="00B1729B" w:rsidRPr="00B1729B" w:rsidRDefault="00B1729B" w:rsidP="00B1729B">
      <w:pPr>
        <w:spacing w:before="75" w:after="120" w:line="338" w:lineRule="atLeast"/>
        <w:textAlignment w:val="baseline"/>
        <w:rPr>
          <w:rFonts w:ascii="Arial" w:eastAsia="Times New Roman" w:hAnsi="Arial" w:cs="Arial"/>
          <w:color w:val="414141"/>
          <w:sz w:val="18"/>
          <w:szCs w:val="18"/>
          <w:lang w:eastAsia="ru-RU"/>
        </w:rPr>
      </w:pPr>
      <w:r w:rsidRPr="00B1729B">
        <w:rPr>
          <w:rFonts w:ascii="Arial" w:eastAsia="Times New Roman" w:hAnsi="Arial" w:cs="Arial"/>
          <w:b/>
          <w:bCs/>
          <w:color w:val="414141"/>
          <w:sz w:val="24"/>
          <w:szCs w:val="24"/>
          <w:lang w:eastAsia="ru-RU"/>
        </w:rPr>
        <w:t>3 Природа и культура в жизни человека</w:t>
      </w:r>
    </w:p>
    <w:p w:rsidR="00B1729B" w:rsidRPr="00B1729B" w:rsidRDefault="00B1729B" w:rsidP="00B1729B">
      <w:pPr>
        <w:numPr>
          <w:ilvl w:val="0"/>
          <w:numId w:val="7"/>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3.1. Природа и человек.</w:t>
      </w:r>
    </w:p>
    <w:p w:rsidR="00B1729B" w:rsidRPr="00B1729B" w:rsidRDefault="00B1729B" w:rsidP="00B1729B">
      <w:pPr>
        <w:numPr>
          <w:ilvl w:val="0"/>
          <w:numId w:val="7"/>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3.2. Наука и человек.</w:t>
      </w:r>
    </w:p>
    <w:p w:rsidR="00B1729B" w:rsidRPr="00B1729B" w:rsidRDefault="00B1729B" w:rsidP="00B1729B">
      <w:pPr>
        <w:numPr>
          <w:ilvl w:val="0"/>
          <w:numId w:val="7"/>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3.3. Искусство и человек.</w:t>
      </w:r>
    </w:p>
    <w:p w:rsidR="00B1729B" w:rsidRPr="00B1729B" w:rsidRDefault="00B1729B" w:rsidP="00B1729B">
      <w:pPr>
        <w:numPr>
          <w:ilvl w:val="0"/>
          <w:numId w:val="7"/>
        </w:numPr>
        <w:spacing w:before="100" w:beforeAutospacing="1" w:after="105" w:line="338" w:lineRule="atLeast"/>
        <w:rPr>
          <w:rFonts w:ascii="Arial" w:eastAsia="Times New Roman" w:hAnsi="Arial" w:cs="Arial"/>
          <w:color w:val="414141"/>
          <w:sz w:val="23"/>
          <w:szCs w:val="23"/>
          <w:lang w:eastAsia="ru-RU"/>
        </w:rPr>
      </w:pPr>
      <w:r w:rsidRPr="00B1729B">
        <w:rPr>
          <w:rFonts w:ascii="Arial" w:eastAsia="Times New Roman" w:hAnsi="Arial" w:cs="Arial"/>
          <w:color w:val="414141"/>
          <w:sz w:val="24"/>
          <w:szCs w:val="24"/>
          <w:lang w:eastAsia="ru-RU"/>
        </w:rPr>
        <w:t>3.4. Язык и языковая личность</w:t>
      </w:r>
    </w:p>
    <w:p w:rsidR="00B1729B" w:rsidRPr="00B1729B" w:rsidRDefault="00B1729B" w:rsidP="00B1729B">
      <w:pPr>
        <w:numPr>
          <w:ilvl w:val="0"/>
          <w:numId w:val="8"/>
        </w:numPr>
        <w:spacing w:after="0" w:line="240" w:lineRule="auto"/>
        <w:ind w:left="0"/>
        <w:jc w:val="both"/>
        <w:textAlignment w:val="baseline"/>
        <w:rPr>
          <w:rFonts w:ascii="Arial" w:eastAsia="Times New Roman" w:hAnsi="Arial" w:cs="Arial"/>
          <w:color w:val="666666"/>
          <w:sz w:val="24"/>
          <w:szCs w:val="24"/>
          <w:lang w:eastAsia="ru-RU"/>
        </w:rPr>
      </w:pPr>
      <w:r w:rsidRPr="00B1729B">
        <w:rPr>
          <w:rFonts w:ascii="Arial" w:eastAsia="Times New Roman" w:hAnsi="Arial" w:cs="Arial"/>
          <w:color w:val="000000"/>
          <w:sz w:val="24"/>
          <w:szCs w:val="24"/>
          <w:lang w:eastAsia="ru-RU"/>
        </w:rPr>
        <w:t>Проверять сочинения (изложения) будут экспертные комиссии, созданные на муниципальном уровне. Итоговое сочинение проверяется по </w:t>
      </w:r>
      <w:r w:rsidRPr="00B1729B">
        <w:rPr>
          <w:rFonts w:ascii="Arial" w:eastAsia="Times New Roman" w:hAnsi="Arial" w:cs="Arial"/>
          <w:b/>
          <w:bCs/>
          <w:color w:val="000000"/>
          <w:sz w:val="24"/>
          <w:szCs w:val="24"/>
          <w:lang w:eastAsia="ru-RU"/>
        </w:rPr>
        <w:t>пяти критериям</w:t>
      </w:r>
      <w:r w:rsidRPr="00B1729B">
        <w:rPr>
          <w:rFonts w:ascii="Arial" w:eastAsia="Times New Roman" w:hAnsi="Arial" w:cs="Arial"/>
          <w:color w:val="000000"/>
          <w:sz w:val="24"/>
          <w:szCs w:val="24"/>
          <w:lang w:eastAsia="ru-RU"/>
        </w:rPr>
        <w:t>. К проверке по критериям оценивания допускаются итоговые сочинения, соответствующие определенным </w:t>
      </w:r>
      <w:r w:rsidRPr="00B1729B">
        <w:rPr>
          <w:rFonts w:ascii="Arial" w:eastAsia="Times New Roman" w:hAnsi="Arial" w:cs="Arial"/>
          <w:b/>
          <w:bCs/>
          <w:color w:val="000000"/>
          <w:sz w:val="24"/>
          <w:szCs w:val="24"/>
          <w:lang w:eastAsia="ru-RU"/>
        </w:rPr>
        <w:t>требованиям.</w:t>
      </w:r>
    </w:p>
    <w:p w:rsidR="00B1729B" w:rsidRPr="00B1729B" w:rsidRDefault="00B1729B" w:rsidP="00B1729B">
      <w:pPr>
        <w:shd w:val="clear" w:color="auto" w:fill="FFFFFF"/>
        <w:spacing w:after="150" w:line="240" w:lineRule="auto"/>
        <w:jc w:val="both"/>
        <w:rPr>
          <w:rFonts w:ascii="Arial" w:eastAsia="Times New Roman" w:hAnsi="Arial" w:cs="Arial"/>
          <w:color w:val="414141"/>
          <w:sz w:val="18"/>
          <w:szCs w:val="18"/>
          <w:lang w:eastAsia="ru-RU"/>
        </w:rPr>
      </w:pPr>
      <w:r w:rsidRPr="00B1729B">
        <w:rPr>
          <w:rFonts w:ascii="Arial" w:eastAsia="Times New Roman" w:hAnsi="Arial" w:cs="Arial"/>
          <w:b/>
          <w:bCs/>
          <w:color w:val="414141"/>
          <w:sz w:val="24"/>
          <w:szCs w:val="24"/>
          <w:lang w:eastAsia="ru-RU"/>
        </w:rPr>
        <w:t>Требование № 1. «Объем итогового сочинения». </w:t>
      </w:r>
      <w:r w:rsidRPr="00B1729B">
        <w:rPr>
          <w:rFonts w:ascii="Arial" w:eastAsia="Times New Roman" w:hAnsi="Arial" w:cs="Arial"/>
          <w:color w:val="414141"/>
          <w:sz w:val="24"/>
          <w:szCs w:val="24"/>
          <w:lang w:eastAsia="ru-RU"/>
        </w:rPr>
        <w:t>Рекомендуемое количество слов – от 350. 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B1729B" w:rsidRPr="00B1729B" w:rsidRDefault="00B1729B" w:rsidP="00B1729B">
      <w:pPr>
        <w:shd w:val="clear" w:color="auto" w:fill="FFFFFF"/>
        <w:spacing w:after="150" w:line="240" w:lineRule="auto"/>
        <w:jc w:val="both"/>
        <w:rPr>
          <w:rFonts w:ascii="Arial" w:eastAsia="Times New Roman" w:hAnsi="Arial" w:cs="Arial"/>
          <w:color w:val="414141"/>
          <w:sz w:val="18"/>
          <w:szCs w:val="18"/>
          <w:lang w:eastAsia="ru-RU"/>
        </w:rPr>
      </w:pPr>
      <w:r w:rsidRPr="00B1729B">
        <w:rPr>
          <w:rFonts w:ascii="Arial" w:eastAsia="Times New Roman" w:hAnsi="Arial" w:cs="Arial"/>
          <w:b/>
          <w:bCs/>
          <w:color w:val="414141"/>
          <w:sz w:val="24"/>
          <w:szCs w:val="24"/>
          <w:lang w:eastAsia="ru-RU"/>
        </w:rPr>
        <w:t>Требование № 2. «Самостоятельность написания итогового сочинения». </w:t>
      </w:r>
      <w:r w:rsidRPr="00B1729B">
        <w:rPr>
          <w:rFonts w:ascii="Arial" w:eastAsia="Times New Roman" w:hAnsi="Arial" w:cs="Arial"/>
          <w:color w:val="414141"/>
          <w:sz w:val="24"/>
          <w:szCs w:val="24"/>
          <w:lang w:eastAsia="ru-RU"/>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w:t>
      </w:r>
      <w:r w:rsidRPr="00B1729B">
        <w:rPr>
          <w:rFonts w:ascii="Arial" w:eastAsia="Times New Roman" w:hAnsi="Arial" w:cs="Arial"/>
          <w:color w:val="414141"/>
          <w:sz w:val="24"/>
          <w:szCs w:val="24"/>
          <w:lang w:eastAsia="ru-RU"/>
        </w:rPr>
        <w:lastRenderedPageBreak/>
        <w:t>выставляется «незачет» за невыполнение требования № 2 и «незачет» за работу в целом (такое сочинение не проверяется по критериям оценивания).</w:t>
      </w:r>
    </w:p>
    <w:p w:rsidR="00B1729B" w:rsidRPr="00B1729B" w:rsidRDefault="00B1729B" w:rsidP="00B1729B">
      <w:pPr>
        <w:shd w:val="clear" w:color="auto" w:fill="FFFFFF"/>
        <w:spacing w:after="150" w:line="240" w:lineRule="auto"/>
        <w:jc w:val="both"/>
        <w:rPr>
          <w:rFonts w:ascii="Arial" w:eastAsia="Times New Roman" w:hAnsi="Arial" w:cs="Arial"/>
          <w:color w:val="414141"/>
          <w:sz w:val="18"/>
          <w:szCs w:val="18"/>
          <w:lang w:eastAsia="ru-RU"/>
        </w:rPr>
      </w:pPr>
      <w:r w:rsidRPr="00B1729B">
        <w:rPr>
          <w:rFonts w:ascii="Arial" w:eastAsia="Times New Roman" w:hAnsi="Arial" w:cs="Arial"/>
          <w:color w:val="414141"/>
          <w:sz w:val="24"/>
          <w:szCs w:val="24"/>
          <w:lang w:eastAsia="ru-RU"/>
        </w:rPr>
        <w:t>Итоговое сочинение, соответствующее установленным требованиям, оценивается по критериям:</w:t>
      </w:r>
    </w:p>
    <w:p w:rsidR="00B1729B" w:rsidRPr="00B1729B" w:rsidRDefault="00B1729B" w:rsidP="00B1729B">
      <w:pPr>
        <w:numPr>
          <w:ilvl w:val="0"/>
          <w:numId w:val="9"/>
        </w:numPr>
        <w:shd w:val="clear" w:color="auto" w:fill="FFFFFF"/>
        <w:spacing w:before="100" w:beforeAutospacing="1" w:after="100" w:afterAutospacing="1" w:line="240" w:lineRule="auto"/>
        <w:rPr>
          <w:rFonts w:ascii="Arial" w:eastAsia="Times New Roman" w:hAnsi="Arial" w:cs="Arial"/>
          <w:color w:val="414141"/>
          <w:sz w:val="18"/>
          <w:szCs w:val="18"/>
          <w:lang w:eastAsia="ru-RU"/>
        </w:rPr>
      </w:pPr>
      <w:r w:rsidRPr="00B1729B">
        <w:rPr>
          <w:rFonts w:ascii="Arial" w:eastAsia="Times New Roman" w:hAnsi="Arial" w:cs="Arial"/>
          <w:color w:val="414141"/>
          <w:sz w:val="24"/>
          <w:szCs w:val="24"/>
          <w:lang w:eastAsia="ru-RU"/>
        </w:rPr>
        <w:t>«Соответствие теме»;</w:t>
      </w:r>
    </w:p>
    <w:p w:rsidR="00B1729B" w:rsidRPr="00B1729B" w:rsidRDefault="00B1729B" w:rsidP="00B1729B">
      <w:pPr>
        <w:numPr>
          <w:ilvl w:val="0"/>
          <w:numId w:val="9"/>
        </w:numPr>
        <w:shd w:val="clear" w:color="auto" w:fill="FFFFFF"/>
        <w:spacing w:before="100" w:beforeAutospacing="1" w:after="100" w:afterAutospacing="1" w:line="240" w:lineRule="auto"/>
        <w:rPr>
          <w:rFonts w:ascii="Arial" w:eastAsia="Times New Roman" w:hAnsi="Arial" w:cs="Arial"/>
          <w:color w:val="414141"/>
          <w:sz w:val="18"/>
          <w:szCs w:val="18"/>
          <w:lang w:eastAsia="ru-RU"/>
        </w:rPr>
      </w:pPr>
      <w:r w:rsidRPr="00B1729B">
        <w:rPr>
          <w:rFonts w:ascii="Arial" w:eastAsia="Times New Roman" w:hAnsi="Arial" w:cs="Arial"/>
          <w:color w:val="414141"/>
          <w:sz w:val="24"/>
          <w:szCs w:val="24"/>
          <w:lang w:eastAsia="ru-RU"/>
        </w:rPr>
        <w:t>«Аргументация. Привлечение литературного материала»;</w:t>
      </w:r>
    </w:p>
    <w:p w:rsidR="00B1729B" w:rsidRPr="00B1729B" w:rsidRDefault="00B1729B" w:rsidP="00B1729B">
      <w:pPr>
        <w:numPr>
          <w:ilvl w:val="0"/>
          <w:numId w:val="9"/>
        </w:numPr>
        <w:shd w:val="clear" w:color="auto" w:fill="FFFFFF"/>
        <w:spacing w:before="100" w:beforeAutospacing="1" w:after="100" w:afterAutospacing="1" w:line="240" w:lineRule="auto"/>
        <w:rPr>
          <w:rFonts w:ascii="Arial" w:eastAsia="Times New Roman" w:hAnsi="Arial" w:cs="Arial"/>
          <w:color w:val="414141"/>
          <w:sz w:val="18"/>
          <w:szCs w:val="18"/>
          <w:lang w:eastAsia="ru-RU"/>
        </w:rPr>
      </w:pPr>
      <w:r w:rsidRPr="00B1729B">
        <w:rPr>
          <w:rFonts w:ascii="Arial" w:eastAsia="Times New Roman" w:hAnsi="Arial" w:cs="Arial"/>
          <w:color w:val="414141"/>
          <w:sz w:val="24"/>
          <w:szCs w:val="24"/>
          <w:lang w:eastAsia="ru-RU"/>
        </w:rPr>
        <w:t>«Композиция и логика рассуждения»;</w:t>
      </w:r>
    </w:p>
    <w:p w:rsidR="00B1729B" w:rsidRPr="00B1729B" w:rsidRDefault="00B1729B" w:rsidP="00B1729B">
      <w:pPr>
        <w:numPr>
          <w:ilvl w:val="0"/>
          <w:numId w:val="9"/>
        </w:numPr>
        <w:shd w:val="clear" w:color="auto" w:fill="FFFFFF"/>
        <w:spacing w:before="100" w:beforeAutospacing="1" w:after="100" w:afterAutospacing="1" w:line="240" w:lineRule="auto"/>
        <w:rPr>
          <w:rFonts w:ascii="Arial" w:eastAsia="Times New Roman" w:hAnsi="Arial" w:cs="Arial"/>
          <w:color w:val="414141"/>
          <w:sz w:val="18"/>
          <w:szCs w:val="18"/>
          <w:lang w:eastAsia="ru-RU"/>
        </w:rPr>
      </w:pPr>
      <w:r w:rsidRPr="00B1729B">
        <w:rPr>
          <w:rFonts w:ascii="Arial" w:eastAsia="Times New Roman" w:hAnsi="Arial" w:cs="Arial"/>
          <w:color w:val="414141"/>
          <w:sz w:val="24"/>
          <w:szCs w:val="24"/>
          <w:lang w:eastAsia="ru-RU"/>
        </w:rPr>
        <w:t>«Качество письменной речи»;</w:t>
      </w:r>
    </w:p>
    <w:p w:rsidR="00B1729B" w:rsidRPr="00B1729B" w:rsidRDefault="00B1729B" w:rsidP="00B1729B">
      <w:pPr>
        <w:numPr>
          <w:ilvl w:val="0"/>
          <w:numId w:val="9"/>
        </w:numPr>
        <w:shd w:val="clear" w:color="auto" w:fill="FFFFFF"/>
        <w:spacing w:before="100" w:beforeAutospacing="1" w:after="100" w:afterAutospacing="1" w:line="240" w:lineRule="auto"/>
        <w:rPr>
          <w:rFonts w:ascii="Arial" w:eastAsia="Times New Roman" w:hAnsi="Arial" w:cs="Arial"/>
          <w:color w:val="414141"/>
          <w:sz w:val="18"/>
          <w:szCs w:val="18"/>
          <w:lang w:eastAsia="ru-RU"/>
        </w:rPr>
      </w:pPr>
      <w:r w:rsidRPr="00B1729B">
        <w:rPr>
          <w:rFonts w:ascii="Arial" w:eastAsia="Times New Roman" w:hAnsi="Arial" w:cs="Arial"/>
          <w:color w:val="414141"/>
          <w:sz w:val="24"/>
          <w:szCs w:val="24"/>
          <w:lang w:eastAsia="ru-RU"/>
        </w:rPr>
        <w:t>«Грамотность».</w:t>
      </w:r>
    </w:p>
    <w:p w:rsidR="00B1729B" w:rsidRPr="00B1729B" w:rsidRDefault="00B1729B" w:rsidP="00B1729B">
      <w:pPr>
        <w:shd w:val="clear" w:color="auto" w:fill="FFFFFF"/>
        <w:spacing w:after="150" w:line="240" w:lineRule="auto"/>
        <w:jc w:val="both"/>
        <w:rPr>
          <w:rFonts w:ascii="Arial" w:eastAsia="Times New Roman" w:hAnsi="Arial" w:cs="Arial"/>
          <w:color w:val="414141"/>
          <w:sz w:val="18"/>
          <w:szCs w:val="18"/>
          <w:lang w:eastAsia="ru-RU"/>
        </w:rPr>
      </w:pPr>
      <w:r w:rsidRPr="00B1729B">
        <w:rPr>
          <w:rFonts w:ascii="Arial" w:eastAsia="Times New Roman" w:hAnsi="Arial" w:cs="Arial"/>
          <w:b/>
          <w:bCs/>
          <w:color w:val="414141"/>
          <w:sz w:val="24"/>
          <w:szCs w:val="24"/>
          <w:lang w:eastAsia="ru-RU"/>
        </w:rPr>
        <w:t>Критерии №1 и №2 являются основными.</w:t>
      </w:r>
      <w:r w:rsidRPr="00B1729B">
        <w:rPr>
          <w:rFonts w:ascii="Arial" w:eastAsia="Times New Roman" w:hAnsi="Arial" w:cs="Arial"/>
          <w:color w:val="414141"/>
          <w:sz w:val="24"/>
          <w:szCs w:val="24"/>
          <w:lang w:eastAsia="ru-RU"/>
        </w:rPr>
        <w:b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r w:rsidRPr="00B1729B">
        <w:rPr>
          <w:rFonts w:ascii="Arial" w:eastAsia="Times New Roman" w:hAnsi="Arial" w:cs="Arial"/>
          <w:color w:val="414141"/>
          <w:sz w:val="24"/>
          <w:szCs w:val="24"/>
          <w:lang w:eastAsia="ru-RU"/>
        </w:rPr>
        <w:br/>
      </w:r>
      <w:r w:rsidRPr="00B1729B">
        <w:rPr>
          <w:rFonts w:ascii="Arial" w:eastAsia="Times New Roman" w:hAnsi="Arial" w:cs="Arial"/>
          <w:b/>
          <w:bCs/>
          <w:color w:val="414141"/>
          <w:sz w:val="24"/>
          <w:szCs w:val="24"/>
          <w:lang w:eastAsia="ru-RU"/>
        </w:rPr>
        <w:t>Критерий №1 «Соответствие теме». </w:t>
      </w:r>
      <w:r w:rsidRPr="00B1729B">
        <w:rPr>
          <w:rFonts w:ascii="Arial" w:eastAsia="Times New Roman" w:hAnsi="Arial" w:cs="Arial"/>
          <w:color w:val="414141"/>
          <w:sz w:val="24"/>
          <w:szCs w:val="24"/>
          <w:lang w:eastAsia="ru-RU"/>
        </w:rPr>
        <w:t>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r w:rsidRPr="00B1729B">
        <w:rPr>
          <w:rFonts w:ascii="Arial" w:eastAsia="Times New Roman" w:hAnsi="Arial" w:cs="Arial"/>
          <w:color w:val="414141"/>
          <w:sz w:val="24"/>
          <w:szCs w:val="24"/>
          <w:lang w:eastAsia="ru-RU"/>
        </w:rPr>
        <w:br/>
      </w:r>
      <w:r w:rsidRPr="00B1729B">
        <w:rPr>
          <w:rFonts w:ascii="Arial" w:eastAsia="Times New Roman" w:hAnsi="Arial" w:cs="Arial"/>
          <w:b/>
          <w:bCs/>
          <w:color w:val="414141"/>
          <w:sz w:val="24"/>
          <w:szCs w:val="24"/>
          <w:lang w:eastAsia="ru-RU"/>
        </w:rPr>
        <w:t>Критерий №2 «Аргументация. Привлечение литературного материала». </w:t>
      </w:r>
      <w:r w:rsidRPr="00B1729B">
        <w:rPr>
          <w:rFonts w:ascii="Arial" w:eastAsia="Times New Roman" w:hAnsi="Arial" w:cs="Arial"/>
          <w:color w:val="414141"/>
          <w:sz w:val="24"/>
          <w:szCs w:val="24"/>
          <w:lang w:eastAsia="ru-RU"/>
        </w:rPr>
        <w:t xml:space="preserve">Данный критерий нацеливает на проверку умения использовать литературный материал (художественные произведения, дневники, мемуары, публицистику, произведения устного народного творчества (за исключением малых жанров), другие литературные источники) для аргументации своей позиции. </w:t>
      </w:r>
      <w:proofErr w:type="gramStart"/>
      <w:r w:rsidRPr="00B1729B">
        <w:rPr>
          <w:rFonts w:ascii="Arial" w:eastAsia="Times New Roman" w:hAnsi="Arial" w:cs="Arial"/>
          <w:color w:val="414141"/>
          <w:sz w:val="24"/>
          <w:szCs w:val="24"/>
          <w:lang w:eastAsia="ru-RU"/>
        </w:rPr>
        <w:t>Участник должен строить рассуждение, привлекая для аргументации не менее одного произведения отечественной или мировой литературы, избирая свой путь использования литературного материала; при этом он может показать разный уровень осмысления художественного текста: от элементов смыслового анализа (например, тематика, проблематика, сюжет, характеры и т.п.) до комплексного анализа произведения в единстве формы и содержания и его интерпретации в аспекте выбранной темы.</w:t>
      </w:r>
      <w:proofErr w:type="gramEnd"/>
      <w:r w:rsidRPr="00B1729B">
        <w:rPr>
          <w:rFonts w:ascii="Arial" w:eastAsia="Times New Roman" w:hAnsi="Arial" w:cs="Arial"/>
          <w:color w:val="414141"/>
          <w:sz w:val="24"/>
          <w:szCs w:val="24"/>
          <w:lang w:eastAsia="ru-RU"/>
        </w:rPr>
        <w:t xml:space="preserve"> «Незачет» ставится при условии, если сочинение написано без привлечения литературного материала или в нем </w:t>
      </w:r>
      <w:proofErr w:type="gramStart"/>
      <w:r w:rsidRPr="00B1729B">
        <w:rPr>
          <w:rFonts w:ascii="Arial" w:eastAsia="Times New Roman" w:hAnsi="Arial" w:cs="Arial"/>
          <w:color w:val="414141"/>
          <w:sz w:val="24"/>
          <w:szCs w:val="24"/>
          <w:lang w:eastAsia="ru-RU"/>
        </w:rPr>
        <w:t>существенно искажено</w:t>
      </w:r>
      <w:proofErr w:type="gramEnd"/>
      <w:r w:rsidRPr="00B1729B">
        <w:rPr>
          <w:rFonts w:ascii="Arial" w:eastAsia="Times New Roman" w:hAnsi="Arial" w:cs="Arial"/>
          <w:color w:val="414141"/>
          <w:sz w:val="24"/>
          <w:szCs w:val="24"/>
          <w:lang w:eastAsia="ru-RU"/>
        </w:rPr>
        <w:t xml:space="preserve"> содержание произведения, или литературные произведения лишь упоминаются в работе, не становясь опорой для аргументации. Во всех остальных случаях выставляется «зачет».</w:t>
      </w:r>
      <w:r w:rsidRPr="00B1729B">
        <w:rPr>
          <w:rFonts w:ascii="Arial" w:eastAsia="Times New Roman" w:hAnsi="Arial" w:cs="Arial"/>
          <w:color w:val="414141"/>
          <w:sz w:val="24"/>
          <w:szCs w:val="24"/>
          <w:lang w:eastAsia="ru-RU"/>
        </w:rPr>
        <w:br/>
      </w:r>
      <w:r w:rsidRPr="00B1729B">
        <w:rPr>
          <w:rFonts w:ascii="Arial" w:eastAsia="Times New Roman" w:hAnsi="Arial" w:cs="Arial"/>
          <w:b/>
          <w:bCs/>
          <w:color w:val="414141"/>
          <w:sz w:val="24"/>
          <w:szCs w:val="24"/>
          <w:lang w:eastAsia="ru-RU"/>
        </w:rPr>
        <w:t>Критерий №3 «Композиция и логика рассуждения». </w:t>
      </w:r>
      <w:r w:rsidRPr="00B1729B">
        <w:rPr>
          <w:rFonts w:ascii="Arial" w:eastAsia="Times New Roman" w:hAnsi="Arial" w:cs="Arial"/>
          <w:color w:val="414141"/>
          <w:sz w:val="24"/>
          <w:szCs w:val="24"/>
          <w:lang w:eastAsia="ru-RU"/>
        </w:rP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«Незачет» ставится при условии, если грубые логические нарушения мешают пониманию смысла сказанного или отсутствует </w:t>
      </w:r>
      <w:proofErr w:type="spellStart"/>
      <w:r w:rsidRPr="00B1729B">
        <w:rPr>
          <w:rFonts w:ascii="Arial" w:eastAsia="Times New Roman" w:hAnsi="Arial" w:cs="Arial"/>
          <w:color w:val="414141"/>
          <w:sz w:val="24"/>
          <w:szCs w:val="24"/>
          <w:lang w:eastAsia="ru-RU"/>
        </w:rPr>
        <w:t>тезисн</w:t>
      </w:r>
      <w:proofErr w:type="gramStart"/>
      <w:r w:rsidRPr="00B1729B">
        <w:rPr>
          <w:rFonts w:ascii="Arial" w:eastAsia="Times New Roman" w:hAnsi="Arial" w:cs="Arial"/>
          <w:color w:val="414141"/>
          <w:sz w:val="24"/>
          <w:szCs w:val="24"/>
          <w:lang w:eastAsia="ru-RU"/>
        </w:rPr>
        <w:t>о</w:t>
      </w:r>
      <w:proofErr w:type="spellEnd"/>
      <w:r w:rsidRPr="00B1729B">
        <w:rPr>
          <w:rFonts w:ascii="Arial" w:eastAsia="Times New Roman" w:hAnsi="Arial" w:cs="Arial"/>
          <w:color w:val="414141"/>
          <w:sz w:val="24"/>
          <w:szCs w:val="24"/>
          <w:lang w:eastAsia="ru-RU"/>
        </w:rPr>
        <w:t>-</w:t>
      </w:r>
      <w:proofErr w:type="gramEnd"/>
      <w:r w:rsidRPr="00B1729B">
        <w:rPr>
          <w:rFonts w:ascii="Arial" w:eastAsia="Times New Roman" w:hAnsi="Arial" w:cs="Arial"/>
          <w:color w:val="414141"/>
          <w:sz w:val="24"/>
          <w:szCs w:val="24"/>
          <w:lang w:eastAsia="ru-RU"/>
        </w:rPr>
        <w:t>-доказательная часть. Во всех остальных случаях выставляется «зачет».</w:t>
      </w:r>
      <w:r w:rsidRPr="00B1729B">
        <w:rPr>
          <w:rFonts w:ascii="Arial" w:eastAsia="Times New Roman" w:hAnsi="Arial" w:cs="Arial"/>
          <w:color w:val="414141"/>
          <w:sz w:val="24"/>
          <w:szCs w:val="24"/>
          <w:lang w:eastAsia="ru-RU"/>
        </w:rPr>
        <w:br/>
      </w:r>
      <w:r w:rsidRPr="00B1729B">
        <w:rPr>
          <w:rFonts w:ascii="Arial" w:eastAsia="Times New Roman" w:hAnsi="Arial" w:cs="Arial"/>
          <w:b/>
          <w:bCs/>
          <w:color w:val="414141"/>
          <w:sz w:val="24"/>
          <w:szCs w:val="24"/>
          <w:lang w:eastAsia="ru-RU"/>
        </w:rPr>
        <w:t>Критерий №4 «Качество письменной речи». </w:t>
      </w:r>
      <w:r w:rsidRPr="00B1729B">
        <w:rPr>
          <w:rFonts w:ascii="Arial" w:eastAsia="Times New Roman" w:hAnsi="Arial" w:cs="Arial"/>
          <w:color w:val="414141"/>
          <w:sz w:val="24"/>
          <w:szCs w:val="24"/>
          <w:lang w:eastAsia="ru-RU"/>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r w:rsidRPr="00B1729B">
        <w:rPr>
          <w:rFonts w:ascii="Arial" w:eastAsia="Times New Roman" w:hAnsi="Arial" w:cs="Arial"/>
          <w:color w:val="414141"/>
          <w:sz w:val="24"/>
          <w:szCs w:val="24"/>
          <w:lang w:eastAsia="ru-RU"/>
        </w:rPr>
        <w:br/>
      </w:r>
      <w:r w:rsidRPr="00B1729B">
        <w:rPr>
          <w:rFonts w:ascii="Arial" w:eastAsia="Times New Roman" w:hAnsi="Arial" w:cs="Arial"/>
          <w:b/>
          <w:bCs/>
          <w:color w:val="414141"/>
          <w:sz w:val="24"/>
          <w:szCs w:val="24"/>
          <w:lang w:eastAsia="ru-RU"/>
        </w:rPr>
        <w:lastRenderedPageBreak/>
        <w:t>Критерий №5 «Грамотность». </w:t>
      </w:r>
      <w:r w:rsidRPr="00B1729B">
        <w:rPr>
          <w:rFonts w:ascii="Arial" w:eastAsia="Times New Roman" w:hAnsi="Arial" w:cs="Arial"/>
          <w:color w:val="414141"/>
          <w:sz w:val="24"/>
          <w:szCs w:val="24"/>
          <w:lang w:eastAsia="ru-RU"/>
        </w:rPr>
        <w:t>Данный критерий позволяет оценить грамотность выпускника. «Незачет» ставится при условии, если на 100 слов приходится в сумме более пяти ошибок: грамматических, орфографических, пунктуационных.</w:t>
      </w:r>
    </w:p>
    <w:p w:rsidR="00B1729B" w:rsidRPr="00B1729B" w:rsidRDefault="00B1729B" w:rsidP="00B1729B">
      <w:pPr>
        <w:shd w:val="clear" w:color="auto" w:fill="FFFFFF"/>
        <w:spacing w:after="150" w:line="240" w:lineRule="auto"/>
        <w:jc w:val="both"/>
        <w:rPr>
          <w:rFonts w:ascii="Arial" w:eastAsia="Times New Roman" w:hAnsi="Arial" w:cs="Arial"/>
          <w:color w:val="414141"/>
          <w:sz w:val="18"/>
          <w:szCs w:val="18"/>
          <w:lang w:eastAsia="ru-RU"/>
        </w:rPr>
      </w:pPr>
      <w:r w:rsidRPr="00B1729B">
        <w:rPr>
          <w:rFonts w:ascii="Arial" w:eastAsia="Times New Roman" w:hAnsi="Arial" w:cs="Arial"/>
          <w:color w:val="414141"/>
          <w:sz w:val="24"/>
          <w:szCs w:val="24"/>
          <w:lang w:eastAsia="ru-RU"/>
        </w:rPr>
        <w:t>Результаты итогового сочинения (изложения) – «зачет» или «незачет» – станут основанием для принятия решения о допуске к государственной итоговой аттестации по программам среднего общего образования..</w:t>
      </w:r>
      <w:proofErr w:type="gramStart"/>
      <w:r w:rsidRPr="00B1729B">
        <w:rPr>
          <w:rFonts w:ascii="Arial" w:eastAsia="Times New Roman" w:hAnsi="Arial" w:cs="Arial"/>
          <w:color w:val="414141"/>
          <w:sz w:val="24"/>
          <w:szCs w:val="24"/>
          <w:lang w:eastAsia="ru-RU"/>
        </w:rPr>
        <w:t>.П</w:t>
      </w:r>
      <w:proofErr w:type="gramEnd"/>
      <w:r w:rsidRPr="00B1729B">
        <w:rPr>
          <w:rFonts w:ascii="Arial" w:eastAsia="Times New Roman" w:hAnsi="Arial" w:cs="Arial"/>
          <w:color w:val="414141"/>
          <w:sz w:val="24"/>
          <w:szCs w:val="24"/>
          <w:lang w:eastAsia="ru-RU"/>
        </w:rPr>
        <w:t>ри поступлении в вузы сочинение (изложение) рассматривается в ряду индивидуальных достижений и может принести абитуриенту до 10 дополнительных баллов к ЕГЭ. Оценка за сочинение на данном этапе выставляется вузом по утвержденным им критериям.  </w:t>
      </w:r>
      <w:r w:rsidRPr="00B1729B">
        <w:rPr>
          <w:rFonts w:ascii="Arial" w:eastAsia="Times New Roman" w:hAnsi="Arial" w:cs="Arial"/>
          <w:color w:val="414141"/>
          <w:sz w:val="24"/>
          <w:szCs w:val="24"/>
          <w:lang w:eastAsia="ru-RU"/>
        </w:rPr>
        <w:br/>
        <w:t>Проверка итоговых сочинений (изложений) и их оценивание муниципальными экспертными комиссиями должна завершиться</w:t>
      </w:r>
      <w:r w:rsidRPr="00B1729B">
        <w:rPr>
          <w:rFonts w:ascii="Arial" w:eastAsia="Times New Roman" w:hAnsi="Arial" w:cs="Arial"/>
          <w:b/>
          <w:bCs/>
          <w:color w:val="414141"/>
          <w:sz w:val="24"/>
          <w:szCs w:val="24"/>
          <w:lang w:eastAsia="ru-RU"/>
        </w:rPr>
        <w:t xml:space="preserve"> не позднее чем через неделю </w:t>
      </w:r>
      <w:proofErr w:type="gramStart"/>
      <w:r w:rsidRPr="00B1729B">
        <w:rPr>
          <w:rFonts w:ascii="Arial" w:eastAsia="Times New Roman" w:hAnsi="Arial" w:cs="Arial"/>
          <w:b/>
          <w:bCs/>
          <w:color w:val="414141"/>
          <w:sz w:val="24"/>
          <w:szCs w:val="24"/>
          <w:lang w:eastAsia="ru-RU"/>
        </w:rPr>
        <w:t>с даты проведения</w:t>
      </w:r>
      <w:proofErr w:type="gramEnd"/>
      <w:r w:rsidRPr="00B1729B">
        <w:rPr>
          <w:rFonts w:ascii="Arial" w:eastAsia="Times New Roman" w:hAnsi="Arial" w:cs="Arial"/>
          <w:b/>
          <w:bCs/>
          <w:color w:val="414141"/>
          <w:sz w:val="24"/>
          <w:szCs w:val="24"/>
          <w:lang w:eastAsia="ru-RU"/>
        </w:rPr>
        <w:t xml:space="preserve"> итогового сочинения (изложения).</w:t>
      </w:r>
      <w:r w:rsidRPr="00B1729B">
        <w:rPr>
          <w:rFonts w:ascii="Arial" w:eastAsia="Times New Roman" w:hAnsi="Arial" w:cs="Arial"/>
          <w:color w:val="414141"/>
          <w:sz w:val="24"/>
          <w:szCs w:val="24"/>
          <w:lang w:eastAsia="ru-RU"/>
        </w:rPr>
        <w:br/>
        <w:t xml:space="preserve">Оригиналы бланков итогового сочинения (изложения) с внесенными в них результатами проверки доставляются в РЦОИ РБ для последующей обработки. Результаты итогового сочинения вносятся в РИС и передаются в места написания сочинений (изложений). Обработка бланков итогового сочинения (изложения) должна завершиться не позднее чем через пять календарных дней после проведения проверки и оценивания итогового сочинения (изложения) экспертами комиссий образовательных организаций, экспертными комиссиями. Увидеть результаты и </w:t>
      </w:r>
      <w:proofErr w:type="spellStart"/>
      <w:r w:rsidRPr="00B1729B">
        <w:rPr>
          <w:rFonts w:ascii="Arial" w:eastAsia="Times New Roman" w:hAnsi="Arial" w:cs="Arial"/>
          <w:color w:val="414141"/>
          <w:sz w:val="24"/>
          <w:szCs w:val="24"/>
          <w:lang w:eastAsia="ru-RU"/>
        </w:rPr>
        <w:t>осканированные</w:t>
      </w:r>
      <w:proofErr w:type="spellEnd"/>
      <w:r w:rsidRPr="00B1729B">
        <w:rPr>
          <w:rFonts w:ascii="Arial" w:eastAsia="Times New Roman" w:hAnsi="Arial" w:cs="Arial"/>
          <w:color w:val="414141"/>
          <w:sz w:val="24"/>
          <w:szCs w:val="24"/>
          <w:lang w:eastAsia="ru-RU"/>
        </w:rPr>
        <w:t xml:space="preserve"> бланки итогового сочинения можно в личном кабинете по номеру паспорта на официальном портале ЕГЭ:</w:t>
      </w:r>
      <w:hyperlink r:id="rId6" w:history="1">
        <w:r w:rsidRPr="00B1729B">
          <w:rPr>
            <w:rFonts w:ascii="Arial" w:eastAsia="Times New Roman" w:hAnsi="Arial" w:cs="Arial"/>
            <w:b/>
            <w:bCs/>
            <w:color w:val="414141"/>
            <w:sz w:val="24"/>
            <w:szCs w:val="24"/>
            <w:u w:val="single"/>
            <w:lang w:eastAsia="ru-RU"/>
          </w:rPr>
          <w:t> </w:t>
        </w:r>
        <w:r w:rsidRPr="00B1729B">
          <w:rPr>
            <w:rFonts w:ascii="Arial" w:eastAsia="Times New Roman" w:hAnsi="Arial" w:cs="Arial"/>
            <w:b/>
            <w:bCs/>
            <w:color w:val="0000FF"/>
            <w:sz w:val="24"/>
            <w:szCs w:val="24"/>
            <w:u w:val="single"/>
            <w:lang w:eastAsia="ru-RU"/>
          </w:rPr>
          <w:t>http://check.ege.edu.ru/</w:t>
        </w:r>
      </w:hyperlink>
      <w:r w:rsidRPr="00B1729B">
        <w:rPr>
          <w:rFonts w:ascii="Arial" w:eastAsia="Times New Roman" w:hAnsi="Arial" w:cs="Arial"/>
          <w:color w:val="414141"/>
          <w:sz w:val="24"/>
          <w:szCs w:val="24"/>
          <w:lang w:eastAsia="ru-RU"/>
        </w:rPr>
        <w:t xml:space="preserve">. Результат итогового сочинения в случае представления его при приеме на </w:t>
      </w:r>
      <w:proofErr w:type="gramStart"/>
      <w:r w:rsidRPr="00B1729B">
        <w:rPr>
          <w:rFonts w:ascii="Arial" w:eastAsia="Times New Roman" w:hAnsi="Arial" w:cs="Arial"/>
          <w:color w:val="414141"/>
          <w:sz w:val="24"/>
          <w:szCs w:val="24"/>
          <w:lang w:eastAsia="ru-RU"/>
        </w:rPr>
        <w:t>обучение по программам</w:t>
      </w:r>
      <w:proofErr w:type="gramEnd"/>
      <w:r w:rsidRPr="00B1729B">
        <w:rPr>
          <w:rFonts w:ascii="Arial" w:eastAsia="Times New Roman" w:hAnsi="Arial" w:cs="Arial"/>
          <w:color w:val="414141"/>
          <w:sz w:val="24"/>
          <w:szCs w:val="24"/>
          <w:lang w:eastAsia="ru-RU"/>
        </w:rPr>
        <w:t xml:space="preserve"> </w:t>
      </w:r>
      <w:proofErr w:type="spellStart"/>
      <w:r w:rsidRPr="00B1729B">
        <w:rPr>
          <w:rFonts w:ascii="Arial" w:eastAsia="Times New Roman" w:hAnsi="Arial" w:cs="Arial"/>
          <w:color w:val="414141"/>
          <w:sz w:val="24"/>
          <w:szCs w:val="24"/>
          <w:lang w:eastAsia="ru-RU"/>
        </w:rPr>
        <w:t>бакалавриата</w:t>
      </w:r>
      <w:proofErr w:type="spellEnd"/>
      <w:r w:rsidRPr="00B1729B">
        <w:rPr>
          <w:rFonts w:ascii="Arial" w:eastAsia="Times New Roman" w:hAnsi="Arial" w:cs="Arial"/>
          <w:color w:val="414141"/>
          <w:sz w:val="24"/>
          <w:szCs w:val="24"/>
          <w:lang w:eastAsia="ru-RU"/>
        </w:rPr>
        <w:t xml:space="preserve"> и программам </w:t>
      </w:r>
      <w:proofErr w:type="spellStart"/>
      <w:r w:rsidRPr="00B1729B">
        <w:rPr>
          <w:rFonts w:ascii="Arial" w:eastAsia="Times New Roman" w:hAnsi="Arial" w:cs="Arial"/>
          <w:color w:val="414141"/>
          <w:sz w:val="24"/>
          <w:szCs w:val="24"/>
          <w:lang w:eastAsia="ru-RU"/>
        </w:rPr>
        <w:t>специалитета</w:t>
      </w:r>
      <w:proofErr w:type="spellEnd"/>
      <w:r w:rsidRPr="00B1729B">
        <w:rPr>
          <w:rFonts w:ascii="Arial" w:eastAsia="Times New Roman" w:hAnsi="Arial" w:cs="Arial"/>
          <w:color w:val="414141"/>
          <w:sz w:val="24"/>
          <w:szCs w:val="24"/>
          <w:lang w:eastAsia="ru-RU"/>
        </w:rPr>
        <w:t xml:space="preserve"> действителен четыре года, следующих за годом получения такого результата. Выпускники прошлых лет могут участвовать в написании итогового сочинения, в том числе при наличии у них действующих результатов итогового сочинения прошлых лет. </w:t>
      </w:r>
      <w:proofErr w:type="gramStart"/>
      <w:r w:rsidRPr="00B1729B">
        <w:rPr>
          <w:rFonts w:ascii="Arial" w:eastAsia="Times New Roman" w:hAnsi="Arial" w:cs="Arial"/>
          <w:color w:val="414141"/>
          <w:sz w:val="24"/>
          <w:szCs w:val="24"/>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результаты итогового сочинения только текущего года, при этом результат итогового сочинения прошлого года аннулируется. </w:t>
      </w:r>
      <w:r w:rsidRPr="00B1729B">
        <w:rPr>
          <w:rFonts w:ascii="Arial" w:eastAsia="Times New Roman" w:hAnsi="Arial" w:cs="Arial"/>
          <w:b/>
          <w:bCs/>
          <w:color w:val="414141"/>
          <w:sz w:val="24"/>
          <w:szCs w:val="24"/>
          <w:lang w:eastAsia="ru-RU"/>
        </w:rPr>
        <w:t>07 февраля 2024 года; 10 апреля 2024 года</w:t>
      </w:r>
      <w:r w:rsidRPr="00B1729B">
        <w:rPr>
          <w:rFonts w:ascii="Arial" w:eastAsia="Times New Roman" w:hAnsi="Arial" w:cs="Arial"/>
          <w:color w:val="414141"/>
          <w:sz w:val="24"/>
          <w:szCs w:val="24"/>
          <w:lang w:eastAsia="ru-RU"/>
        </w:rPr>
        <w:t> выпускникам предоставляется возможность пересдачи.</w:t>
      </w:r>
      <w:proofErr w:type="gramEnd"/>
      <w:r w:rsidRPr="00B1729B">
        <w:rPr>
          <w:rFonts w:ascii="Arial" w:eastAsia="Times New Roman" w:hAnsi="Arial" w:cs="Arial"/>
          <w:color w:val="414141"/>
          <w:sz w:val="24"/>
          <w:szCs w:val="24"/>
          <w:lang w:eastAsia="ru-RU"/>
        </w:rPr>
        <w:t xml:space="preserve"> Повторно допускаются к написанию итогового сочинения (изложения) обучающиеся, получившие по итоговому сочинению (изложению) неудовлетворительный результат («незачет»); обучающиеся и лица, не явившиеся на итоговое сочинение или не завершившие сдачу итогового сочинения по уважительным причинам (болезнь или иные обстоятельства, подтвержденные документально).</w:t>
      </w:r>
    </w:p>
    <w:p w:rsidR="00B1729B" w:rsidRPr="00B1729B" w:rsidRDefault="00B1729B" w:rsidP="00B1729B">
      <w:pPr>
        <w:shd w:val="clear" w:color="auto" w:fill="FFFFFF"/>
        <w:spacing w:after="150" w:line="240" w:lineRule="auto"/>
        <w:jc w:val="both"/>
        <w:rPr>
          <w:rFonts w:ascii="Arial" w:eastAsia="Times New Roman" w:hAnsi="Arial" w:cs="Arial"/>
          <w:color w:val="414141"/>
          <w:sz w:val="18"/>
          <w:szCs w:val="18"/>
          <w:lang w:eastAsia="ru-RU"/>
        </w:rPr>
      </w:pPr>
      <w:r w:rsidRPr="00B1729B">
        <w:rPr>
          <w:rFonts w:ascii="Arial" w:eastAsia="Times New Roman" w:hAnsi="Arial" w:cs="Arial"/>
          <w:color w:val="414141"/>
          <w:sz w:val="24"/>
          <w:szCs w:val="24"/>
          <w:lang w:eastAsia="ru-RU"/>
        </w:rPr>
        <w:t>Методические материалы по проведению итогов</w:t>
      </w:r>
      <w:r>
        <w:rPr>
          <w:rFonts w:ascii="Arial" w:eastAsia="Times New Roman" w:hAnsi="Arial" w:cs="Arial"/>
          <w:color w:val="414141"/>
          <w:sz w:val="24"/>
          <w:szCs w:val="24"/>
          <w:lang w:eastAsia="ru-RU"/>
        </w:rPr>
        <w:t>ого сочинения (изложения) в 2023</w:t>
      </w:r>
      <w:r w:rsidRPr="00B1729B">
        <w:rPr>
          <w:rFonts w:ascii="Arial" w:eastAsia="Times New Roman" w:hAnsi="Arial" w:cs="Arial"/>
          <w:color w:val="414141"/>
          <w:sz w:val="24"/>
          <w:szCs w:val="24"/>
          <w:lang w:eastAsia="ru-RU"/>
        </w:rPr>
        <w:t>/</w:t>
      </w:r>
      <w:r>
        <w:rPr>
          <w:rFonts w:ascii="Arial" w:eastAsia="Times New Roman" w:hAnsi="Arial" w:cs="Arial"/>
          <w:color w:val="414141"/>
          <w:sz w:val="24"/>
          <w:szCs w:val="24"/>
          <w:lang w:eastAsia="ru-RU"/>
        </w:rPr>
        <w:t>2024</w:t>
      </w:r>
      <w:r w:rsidRPr="00B1729B">
        <w:rPr>
          <w:rFonts w:ascii="Arial" w:eastAsia="Times New Roman" w:hAnsi="Arial" w:cs="Arial"/>
          <w:color w:val="414141"/>
          <w:sz w:val="24"/>
          <w:szCs w:val="24"/>
          <w:lang w:eastAsia="ru-RU"/>
        </w:rPr>
        <w:t xml:space="preserve"> учебном году </w:t>
      </w:r>
      <w:hyperlink r:id="rId7" w:tgtFrame="_blank" w:history="1">
        <w:r w:rsidRPr="00B1729B">
          <w:rPr>
            <w:rFonts w:ascii="Arial" w:eastAsia="Times New Roman" w:hAnsi="Arial" w:cs="Arial"/>
            <w:color w:val="0000FF"/>
            <w:sz w:val="24"/>
            <w:szCs w:val="24"/>
            <w:u w:val="single"/>
            <w:lang w:eastAsia="ru-RU"/>
          </w:rPr>
          <w:t xml:space="preserve">размещены на сайте </w:t>
        </w:r>
        <w:proofErr w:type="spellStart"/>
        <w:r w:rsidRPr="00B1729B">
          <w:rPr>
            <w:rFonts w:ascii="Arial" w:eastAsia="Times New Roman" w:hAnsi="Arial" w:cs="Arial"/>
            <w:color w:val="0000FF"/>
            <w:sz w:val="24"/>
            <w:szCs w:val="24"/>
            <w:u w:val="single"/>
            <w:lang w:eastAsia="ru-RU"/>
          </w:rPr>
          <w:t>Рособрнадзора</w:t>
        </w:r>
        <w:proofErr w:type="spellEnd"/>
      </w:hyperlink>
      <w:r w:rsidRPr="00B1729B">
        <w:rPr>
          <w:rFonts w:ascii="Arial" w:eastAsia="Times New Roman" w:hAnsi="Arial" w:cs="Arial"/>
          <w:color w:val="414141"/>
          <w:sz w:val="24"/>
          <w:szCs w:val="24"/>
          <w:lang w:eastAsia="ru-RU"/>
        </w:rPr>
        <w:t>, </w:t>
      </w:r>
      <w:hyperlink r:id="rId8" w:anchor="mrf" w:tgtFrame="_blank" w:history="1">
        <w:r w:rsidRPr="00B1729B">
          <w:rPr>
            <w:rFonts w:ascii="Arial" w:eastAsia="Times New Roman" w:hAnsi="Arial" w:cs="Arial"/>
            <w:color w:val="0000FF"/>
            <w:sz w:val="24"/>
            <w:szCs w:val="24"/>
            <w:u w:val="single"/>
            <w:lang w:eastAsia="ru-RU"/>
          </w:rPr>
          <w:t>на сайте ФИПИ</w:t>
        </w:r>
      </w:hyperlink>
      <w:r w:rsidRPr="00B1729B">
        <w:rPr>
          <w:rFonts w:ascii="Arial" w:eastAsia="Times New Roman" w:hAnsi="Arial" w:cs="Arial"/>
          <w:color w:val="414141"/>
          <w:sz w:val="24"/>
          <w:szCs w:val="24"/>
          <w:lang w:eastAsia="ru-RU"/>
        </w:rPr>
        <w:t>, а также на официальном информационном портале единого государственного экзамена в разделах для участников ЕГЭ и организаторов.</w:t>
      </w:r>
    </w:p>
    <w:p w:rsidR="00C35886" w:rsidRDefault="00C35886">
      <w:bookmarkStart w:id="0" w:name="_GoBack"/>
      <w:bookmarkEnd w:id="0"/>
    </w:p>
    <w:sectPr w:rsidR="00C358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2A7D"/>
    <w:multiLevelType w:val="multilevel"/>
    <w:tmpl w:val="8CB6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A13C8"/>
    <w:multiLevelType w:val="multilevel"/>
    <w:tmpl w:val="34AC0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9344CF"/>
    <w:multiLevelType w:val="multilevel"/>
    <w:tmpl w:val="10B43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26520"/>
    <w:multiLevelType w:val="multilevel"/>
    <w:tmpl w:val="B06CC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315CF1"/>
    <w:multiLevelType w:val="multilevel"/>
    <w:tmpl w:val="83F02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45433C"/>
    <w:multiLevelType w:val="multilevel"/>
    <w:tmpl w:val="17DE1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656335"/>
    <w:multiLevelType w:val="multilevel"/>
    <w:tmpl w:val="7DC8F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2C32EE"/>
    <w:multiLevelType w:val="multilevel"/>
    <w:tmpl w:val="45924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65339C8"/>
    <w:multiLevelType w:val="multilevel"/>
    <w:tmpl w:val="BA46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8"/>
  </w:num>
  <w:num w:numId="4">
    <w:abstractNumId w:val="1"/>
  </w:num>
  <w:num w:numId="5">
    <w:abstractNumId w:val="6"/>
  </w:num>
  <w:num w:numId="6">
    <w:abstractNumId w:val="4"/>
  </w:num>
  <w:num w:numId="7">
    <w:abstractNumId w:val="7"/>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29B"/>
    <w:rsid w:val="00B1729B"/>
    <w:rsid w:val="00C358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48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pi.ru/ege-i-gve-11/itogovoe-sochinenie" TargetMode="External"/><Relationship Id="rId3" Type="http://schemas.microsoft.com/office/2007/relationships/stylesWithEffects" Target="stylesWithEffects.xml"/><Relationship Id="rId7" Type="http://schemas.openxmlformats.org/officeDocument/2006/relationships/hyperlink" Target="http://obrnadzor.gov.ru/ru/docs/documents/index.php?docnum_4=&amp;doctype_4=&amp;from_date_4=&amp;to_date_4=&amp;docsubj_4=53&amp;keywords_4=&amp;search_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heck.ege.edu.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1248</Words>
  <Characters>7118</Characters>
  <Application>Microsoft Office Word</Application>
  <DocSecurity>0</DocSecurity>
  <Lines>59</Lines>
  <Paragraphs>16</Paragraphs>
  <ScaleCrop>false</ScaleCrop>
  <Company>HP</Company>
  <LinksUpToDate>false</LinksUpToDate>
  <CharactersWithSpaces>8350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Бикбулатова</dc:creator>
  <cp:lastModifiedBy>Бикбулатова</cp:lastModifiedBy>
  <cp:revision>1</cp:revision>
  <dcterms:created xsi:type="dcterms:W3CDTF">2023-12-01T06:56:00Z</dcterms:created>
  <dcterms:modified xsi:type="dcterms:W3CDTF">2023-12-01T06:58:00Z</dcterms:modified>
</cp:coreProperties>
</file>